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71850" cy="4953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sz w:val="23"/>
          <w:szCs w:val="23"/>
          <w:rtl w:val="0"/>
        </w:rPr>
        <w:t xml:space="preserve">UCTION AND RAFFLE FORM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Thank you for your support to the Junior League of Rhode Island,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color w:val="000000"/>
          <w:sz w:val="22"/>
          <w:szCs w:val="22"/>
          <w:rtl w:val="0"/>
        </w:rPr>
        <w:t xml:space="preserve">Questions? Please contact the Fundraising Committee at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alison.gainor@gmail.com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Company Name:_________________________________________________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Company Website:_______________________________________________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Contact Person: ________________________________ Title: _______________________________________</w:t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Mailing Address: 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City: ____________________ State: ______ Zip: _______ Phone number: ______________________________</w:t>
      </w:r>
    </w:p>
    <w:p w:rsidR="00000000" w:rsidDel="00000000" w:rsidP="00000000" w:rsidRDefault="00000000" w:rsidRPr="00000000">
      <w:pPr>
        <w:widowControl w:val="0"/>
        <w:spacing w:after="260" w:before="0" w:line="240" w:lineRule="auto"/>
        <w:ind w:right="97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Email address: __________________ JLRI contact person (if applicable): _______________________________</w:t>
      </w:r>
    </w:p>
    <w:p w:rsidR="00000000" w:rsidDel="00000000" w:rsidP="00000000" w:rsidRDefault="00000000" w:rsidRPr="00000000">
      <w:pPr>
        <w:widowControl w:val="0"/>
        <w:spacing w:after="125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Item Information (as it will appear in the event program)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Item Name: ________________________________________________________________________________________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Description of Item or Service Donated: 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Fair Market Value: $_____________________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(The value of the item must be noted for processing. Donations to JLRI are tax deductible to the extent permitted by law.)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Additional Information (conditions, restrictions or limitations): 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Gift Certificate Included </w:t>
        <w:tab/>
        <w:tab/>
        <w:t xml:space="preserve">       ___ Sample and/or Pictures Included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Item will be delivered by __________________ to JLRI Headquarters.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___ In lieu of an auction item, please accept the enclosed contribution of $____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DEADLINE: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July 15,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2016</w:t>
      </w: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 is the final day to submit form to ensure listing in the program.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Please return this form and donations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Junior League of Rhode Island, Inc.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21 Meeting Street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Providence, RI 02903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Or email completed form to </w:t>
      </w:r>
      <w:r w:rsidDel="00000000" w:rsidR="00000000" w:rsidRPr="00000000">
        <w:rPr>
          <w:rFonts w:ascii="Garamond" w:cs="Garamond" w:eastAsia="Garamond" w:hAnsi="Garamond"/>
          <w:color w:val="222222"/>
          <w:highlight w:val="white"/>
          <w:rtl w:val="0"/>
        </w:rPr>
        <w:t xml:space="preserve">alison.gainor@gmail.com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Checks payable to the Junior League of Rhode Island, Inc.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0"/>
          <w:sz w:val="22"/>
          <w:szCs w:val="22"/>
          <w:rtl w:val="0"/>
        </w:rPr>
        <w:t xml:space="preserve">Please call the Junior League Office at 401.331.9302 to arrange item drop-off.</w:t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